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0F" w:rsidRPr="00491829" w:rsidRDefault="006B630F" w:rsidP="006B630F">
      <w:pPr>
        <w:rPr>
          <w:b/>
          <w:sz w:val="28"/>
          <w:szCs w:val="22"/>
        </w:rPr>
      </w:pPr>
      <w:r w:rsidRPr="00491829">
        <w:rPr>
          <w:b/>
          <w:sz w:val="28"/>
          <w:szCs w:val="22"/>
        </w:rPr>
        <w:t>УДК 654.739</w:t>
      </w:r>
    </w:p>
    <w:p w:rsidR="006B630F" w:rsidRPr="00491829" w:rsidRDefault="006B630F" w:rsidP="006B630F">
      <w:pPr>
        <w:rPr>
          <w:b/>
          <w:sz w:val="28"/>
          <w:szCs w:val="22"/>
        </w:rPr>
      </w:pPr>
    </w:p>
    <w:p w:rsidR="006B630F" w:rsidRPr="00491829" w:rsidRDefault="006B630F" w:rsidP="006B630F">
      <w:pPr>
        <w:pStyle w:val="a4"/>
        <w:spacing w:line="240" w:lineRule="auto"/>
        <w:jc w:val="center"/>
        <w:rPr>
          <w:b/>
          <w:iCs/>
          <w:szCs w:val="22"/>
        </w:rPr>
      </w:pPr>
      <w:r w:rsidRPr="00491829">
        <w:rPr>
          <w:b/>
          <w:iCs/>
          <w:szCs w:val="22"/>
        </w:rPr>
        <w:t>ВЫБОР НАИЛУЧШЕГО УЗЛА ДОСТУПА В БЕСПРОВОДНЫХ СЕТЯХ</w:t>
      </w:r>
    </w:p>
    <w:p w:rsidR="006B630F" w:rsidRDefault="006B630F" w:rsidP="006B630F">
      <w:pPr>
        <w:pStyle w:val="a4"/>
        <w:spacing w:line="240" w:lineRule="auto"/>
        <w:jc w:val="center"/>
        <w:rPr>
          <w:b/>
          <w:iCs/>
          <w:szCs w:val="22"/>
        </w:rPr>
      </w:pPr>
      <w:r w:rsidRPr="00491829">
        <w:rPr>
          <w:b/>
          <w:iCs/>
          <w:szCs w:val="22"/>
        </w:rPr>
        <w:t>С ВЫСОКОЙ ПЛОТНОСТЬЮ МОБИЛЬНЫХ ПОЛЬЗОВАТЕЛЕЙ</w:t>
      </w:r>
    </w:p>
    <w:p w:rsidR="006B630F" w:rsidRPr="00491829" w:rsidRDefault="006B630F" w:rsidP="006B630F">
      <w:pPr>
        <w:pStyle w:val="a4"/>
        <w:spacing w:line="240" w:lineRule="auto"/>
        <w:jc w:val="center"/>
        <w:rPr>
          <w:b/>
          <w:szCs w:val="22"/>
        </w:rPr>
      </w:pPr>
    </w:p>
    <w:p w:rsidR="006F79D6" w:rsidRDefault="006B630F" w:rsidP="006F79D6">
      <w:pPr>
        <w:pStyle w:val="a4"/>
        <w:spacing w:line="240" w:lineRule="auto"/>
        <w:jc w:val="left"/>
        <w:rPr>
          <w:b/>
          <w:szCs w:val="22"/>
        </w:rPr>
      </w:pPr>
      <w:r>
        <w:rPr>
          <w:b/>
          <w:szCs w:val="22"/>
        </w:rPr>
        <w:t>И. О. Фамилия</w:t>
      </w:r>
      <w:r w:rsidRPr="00491829">
        <w:rPr>
          <w:b/>
          <w:szCs w:val="22"/>
        </w:rPr>
        <w:t xml:space="preserve"> </w:t>
      </w:r>
      <w:r w:rsidR="006F79D6" w:rsidRPr="006F79D6">
        <w:rPr>
          <w:szCs w:val="22"/>
        </w:rPr>
        <w:t xml:space="preserve">(к.т.н., </w:t>
      </w:r>
      <w:r w:rsidR="006F79D6">
        <w:rPr>
          <w:szCs w:val="22"/>
        </w:rPr>
        <w:t>доцент</w:t>
      </w:r>
      <w:r w:rsidR="006F79D6" w:rsidRPr="006F79D6">
        <w:rPr>
          <w:szCs w:val="22"/>
        </w:rPr>
        <w:t xml:space="preserve">, доцент кафедры </w:t>
      </w:r>
      <w:r w:rsidR="006F79D6">
        <w:rPr>
          <w:szCs w:val="22"/>
        </w:rPr>
        <w:t>СС и ПД</w:t>
      </w:r>
      <w:r w:rsidR="006F79D6" w:rsidRPr="006F79D6">
        <w:rPr>
          <w:szCs w:val="22"/>
        </w:rPr>
        <w:t>, СПбГУТ)</w:t>
      </w:r>
    </w:p>
    <w:p w:rsidR="006B630F" w:rsidRPr="006F79D6" w:rsidRDefault="006B630F" w:rsidP="006F79D6">
      <w:pPr>
        <w:pStyle w:val="a4"/>
        <w:spacing w:line="240" w:lineRule="auto"/>
        <w:jc w:val="left"/>
        <w:rPr>
          <w:szCs w:val="22"/>
        </w:rPr>
      </w:pPr>
      <w:r>
        <w:rPr>
          <w:b/>
          <w:szCs w:val="22"/>
        </w:rPr>
        <w:t>И. О. Фамилия</w:t>
      </w:r>
      <w:r w:rsidR="006F79D6">
        <w:rPr>
          <w:b/>
          <w:szCs w:val="22"/>
        </w:rPr>
        <w:t xml:space="preserve"> </w:t>
      </w:r>
      <w:r w:rsidR="006F79D6" w:rsidRPr="006F79D6">
        <w:rPr>
          <w:szCs w:val="22"/>
        </w:rPr>
        <w:t xml:space="preserve">(студент гр. РТ-91, СПбГУТ), </w:t>
      </w:r>
      <w:hyperlink r:id="rId5" w:history="1">
        <w:r w:rsidR="006F79D6" w:rsidRPr="004D411D">
          <w:rPr>
            <w:rStyle w:val="a8"/>
            <w:szCs w:val="22"/>
            <w:lang w:val="en-US"/>
          </w:rPr>
          <w:t>xxxxxxxx</w:t>
        </w:r>
        <w:r w:rsidR="006F79D6" w:rsidRPr="004D411D">
          <w:rPr>
            <w:rStyle w:val="a8"/>
            <w:szCs w:val="22"/>
          </w:rPr>
          <w:t>.</w:t>
        </w:r>
        <w:r w:rsidR="006F79D6" w:rsidRPr="004D411D">
          <w:rPr>
            <w:rStyle w:val="a8"/>
            <w:szCs w:val="22"/>
            <w:lang w:val="en-US"/>
          </w:rPr>
          <w:t>xx</w:t>
        </w:r>
        <w:r w:rsidR="006F79D6" w:rsidRPr="004D411D">
          <w:rPr>
            <w:rStyle w:val="a8"/>
            <w:szCs w:val="22"/>
          </w:rPr>
          <w:t>@</w:t>
        </w:r>
        <w:r w:rsidR="006F79D6" w:rsidRPr="004D411D">
          <w:rPr>
            <w:rStyle w:val="a8"/>
            <w:szCs w:val="22"/>
            <w:lang w:val="en-US"/>
          </w:rPr>
          <w:t>sut</w:t>
        </w:r>
        <w:r w:rsidR="006F79D6" w:rsidRPr="004D411D">
          <w:rPr>
            <w:rStyle w:val="a8"/>
            <w:szCs w:val="22"/>
          </w:rPr>
          <w:t>.</w:t>
        </w:r>
        <w:proofErr w:type="spellStart"/>
        <w:r w:rsidR="006F79D6" w:rsidRPr="004D411D">
          <w:rPr>
            <w:rStyle w:val="a8"/>
            <w:szCs w:val="22"/>
            <w:lang w:val="en-US"/>
          </w:rPr>
          <w:t>ru</w:t>
        </w:r>
        <w:proofErr w:type="spellEnd"/>
      </w:hyperlink>
    </w:p>
    <w:p w:rsidR="006F79D6" w:rsidRPr="006F79D6" w:rsidRDefault="006F79D6" w:rsidP="006F79D6">
      <w:pPr>
        <w:pStyle w:val="a4"/>
        <w:spacing w:line="240" w:lineRule="auto"/>
        <w:jc w:val="left"/>
        <w:rPr>
          <w:b/>
          <w:sz w:val="22"/>
          <w:szCs w:val="22"/>
        </w:rPr>
      </w:pPr>
    </w:p>
    <w:p w:rsidR="006B630F" w:rsidRDefault="006B630F" w:rsidP="006B630F">
      <w:pPr>
        <w:pStyle w:val="a4"/>
        <w:spacing w:line="240" w:lineRule="auto"/>
        <w:jc w:val="center"/>
        <w:rPr>
          <w:sz w:val="20"/>
        </w:rPr>
      </w:pPr>
      <w:r w:rsidRPr="00491829">
        <w:rPr>
          <w:sz w:val="20"/>
        </w:rPr>
        <w:t>Санкт-Петербургский государственный университет телекоммуникаций им. проф. М. А. Бонч-Бруевича</w:t>
      </w:r>
    </w:p>
    <w:p w:rsidR="006B630F" w:rsidRPr="00491829" w:rsidRDefault="006B630F" w:rsidP="006B630F">
      <w:pPr>
        <w:pStyle w:val="a4"/>
        <w:spacing w:line="240" w:lineRule="auto"/>
        <w:jc w:val="center"/>
        <w:rPr>
          <w:b/>
        </w:rPr>
      </w:pPr>
    </w:p>
    <w:p w:rsidR="006B630F" w:rsidRDefault="006B630F" w:rsidP="006B630F">
      <w:pPr>
        <w:pStyle w:val="a4"/>
        <w:suppressAutoHyphens/>
        <w:spacing w:line="240" w:lineRule="auto"/>
        <w:ind w:firstLine="567"/>
        <w:rPr>
          <w:i/>
          <w:color w:val="000000"/>
          <w:sz w:val="24"/>
          <w:szCs w:val="18"/>
        </w:rPr>
      </w:pPr>
      <w:r w:rsidRPr="00491829">
        <w:rPr>
          <w:i/>
          <w:sz w:val="24"/>
          <w:szCs w:val="18"/>
        </w:rPr>
        <w:t xml:space="preserve">Локальные беспроводные сети стандарта 802.11 приобретают все большую популярность благодаря тому, что они работают в </w:t>
      </w:r>
      <w:proofErr w:type="spellStart"/>
      <w:r w:rsidRPr="00491829">
        <w:rPr>
          <w:i/>
          <w:sz w:val="24"/>
          <w:szCs w:val="18"/>
        </w:rPr>
        <w:t>нелицензируемых</w:t>
      </w:r>
      <w:proofErr w:type="spellEnd"/>
      <w:r w:rsidRPr="00491829">
        <w:rPr>
          <w:i/>
          <w:sz w:val="24"/>
          <w:szCs w:val="18"/>
        </w:rPr>
        <w:t xml:space="preserve"> диапазонах радиочастотного спектра, и их развертывание не требует больших затрат времени и средств. Появление множества устройств, </w:t>
      </w:r>
      <w:r w:rsidRPr="00491829">
        <w:rPr>
          <w:i/>
          <w:color w:val="000000"/>
          <w:sz w:val="24"/>
          <w:szCs w:val="18"/>
        </w:rPr>
        <w:t xml:space="preserve">поддерживающих технологию </w:t>
      </w:r>
      <w:proofErr w:type="spellStart"/>
      <w:r w:rsidRPr="00491829">
        <w:rPr>
          <w:i/>
          <w:color w:val="000000"/>
          <w:sz w:val="24"/>
          <w:szCs w:val="18"/>
        </w:rPr>
        <w:t>Wi-Fi</w:t>
      </w:r>
      <w:proofErr w:type="spellEnd"/>
      <w:r w:rsidRPr="00491829">
        <w:rPr>
          <w:i/>
          <w:color w:val="000000"/>
          <w:sz w:val="24"/>
          <w:szCs w:val="18"/>
        </w:rPr>
        <w:t>, дает свободу выбора и возможности для экономии различным категориям пользователям.</w:t>
      </w:r>
    </w:p>
    <w:p w:rsidR="006F79D6" w:rsidRDefault="006F79D6" w:rsidP="006B630F">
      <w:pPr>
        <w:pStyle w:val="a4"/>
        <w:suppressAutoHyphens/>
        <w:spacing w:line="240" w:lineRule="auto"/>
        <w:rPr>
          <w:i/>
          <w:color w:val="000000"/>
          <w:sz w:val="24"/>
          <w:szCs w:val="18"/>
        </w:rPr>
      </w:pPr>
    </w:p>
    <w:p w:rsidR="006B630F" w:rsidRDefault="006F79D6" w:rsidP="006B630F">
      <w:pPr>
        <w:pStyle w:val="a4"/>
        <w:suppressAutoHyphens/>
        <w:spacing w:line="240" w:lineRule="auto"/>
        <w:rPr>
          <w:i/>
          <w:color w:val="000000"/>
          <w:sz w:val="24"/>
          <w:szCs w:val="18"/>
        </w:rPr>
      </w:pPr>
      <w:r w:rsidRPr="006F79D6">
        <w:rPr>
          <w:b/>
          <w:color w:val="000000"/>
          <w:sz w:val="24"/>
          <w:szCs w:val="18"/>
        </w:rPr>
        <w:t>Ключевые слова:</w:t>
      </w:r>
      <w:r>
        <w:rPr>
          <w:i/>
          <w:color w:val="000000"/>
          <w:sz w:val="24"/>
          <w:szCs w:val="18"/>
        </w:rPr>
        <w:t xml:space="preserve"> </w:t>
      </w:r>
      <w:r w:rsidR="006B630F" w:rsidRPr="00491829">
        <w:rPr>
          <w:i/>
          <w:color w:val="000000"/>
          <w:sz w:val="24"/>
          <w:szCs w:val="18"/>
        </w:rPr>
        <w:t>локальные сети, уровень сигналов,</w:t>
      </w:r>
      <w:r>
        <w:rPr>
          <w:i/>
          <w:color w:val="000000"/>
          <w:sz w:val="24"/>
          <w:szCs w:val="18"/>
        </w:rPr>
        <w:t xml:space="preserve"> радиочастотный спектр, абонент</w:t>
      </w:r>
    </w:p>
    <w:p w:rsidR="006F79D6" w:rsidRDefault="006F79D6" w:rsidP="006B630F">
      <w:pPr>
        <w:pStyle w:val="a4"/>
        <w:suppressAutoHyphens/>
        <w:spacing w:line="240" w:lineRule="auto"/>
        <w:rPr>
          <w:i/>
          <w:color w:val="000000"/>
          <w:sz w:val="24"/>
          <w:szCs w:val="18"/>
        </w:rPr>
      </w:pPr>
    </w:p>
    <w:p w:rsidR="006F79D6" w:rsidRDefault="006F79D6" w:rsidP="006B630F">
      <w:pPr>
        <w:pStyle w:val="a4"/>
        <w:suppressAutoHyphens/>
        <w:spacing w:line="240" w:lineRule="auto"/>
        <w:rPr>
          <w:sz w:val="24"/>
          <w:szCs w:val="24"/>
          <w:lang w:val="en-US"/>
        </w:rPr>
      </w:pPr>
      <w:proofErr w:type="spellStart"/>
      <w:r w:rsidRPr="006F79D6">
        <w:rPr>
          <w:b/>
          <w:sz w:val="24"/>
          <w:szCs w:val="24"/>
          <w:lang w:val="en-US"/>
        </w:rPr>
        <w:t>Borisov</w:t>
      </w:r>
      <w:proofErr w:type="spellEnd"/>
      <w:r w:rsidRPr="006F79D6">
        <w:rPr>
          <w:b/>
          <w:sz w:val="24"/>
          <w:szCs w:val="24"/>
          <w:lang w:val="en-US"/>
        </w:rPr>
        <w:t xml:space="preserve"> M.</w:t>
      </w:r>
      <w:r w:rsidRPr="006F79D6">
        <w:rPr>
          <w:sz w:val="24"/>
          <w:szCs w:val="24"/>
          <w:lang w:val="en-US"/>
        </w:rPr>
        <w:t xml:space="preserve"> Creating a Sector Antenna for Communication Systems in the Range of LTE. </w:t>
      </w:r>
    </w:p>
    <w:p w:rsidR="006F79D6" w:rsidRDefault="006F79D6" w:rsidP="006B630F">
      <w:pPr>
        <w:pStyle w:val="a4"/>
        <w:suppressAutoHyphens/>
        <w:spacing w:line="240" w:lineRule="auto"/>
        <w:rPr>
          <w:sz w:val="24"/>
          <w:szCs w:val="24"/>
          <w:lang w:val="en-US"/>
        </w:rPr>
      </w:pPr>
    </w:p>
    <w:p w:rsidR="006F79D6" w:rsidRDefault="006F79D6" w:rsidP="006F79D6">
      <w:pPr>
        <w:pStyle w:val="a4"/>
        <w:suppressAutoHyphens/>
        <w:spacing w:line="240" w:lineRule="auto"/>
        <w:ind w:firstLine="567"/>
        <w:rPr>
          <w:sz w:val="24"/>
          <w:szCs w:val="24"/>
          <w:lang w:val="en-US"/>
        </w:rPr>
      </w:pPr>
      <w:r w:rsidRPr="006F79D6">
        <w:rPr>
          <w:i/>
          <w:sz w:val="24"/>
          <w:szCs w:val="24"/>
          <w:lang w:val="en-US"/>
        </w:rPr>
        <w:t>Antennas of the Yagi-</w:t>
      </w:r>
      <w:proofErr w:type="spellStart"/>
      <w:r w:rsidRPr="006F79D6">
        <w:rPr>
          <w:i/>
          <w:sz w:val="24"/>
          <w:szCs w:val="24"/>
          <w:lang w:val="en-US"/>
        </w:rPr>
        <w:t>Uda</w:t>
      </w:r>
      <w:proofErr w:type="spellEnd"/>
      <w:r w:rsidRPr="006F79D6">
        <w:rPr>
          <w:i/>
          <w:sz w:val="24"/>
          <w:szCs w:val="24"/>
          <w:lang w:val="en-US"/>
        </w:rPr>
        <w:t xml:space="preserve"> type (wave channel) have become widespread since the Second World War, due to the relative simplicity of design, high gain (GA) and low wind loads. Currently, they are widely used in the MHz range, for example, in the construction of communication channels in the LTE range. In this paper, we consider the construction of a sector radiation antenna based on several antennas of the wave channel type for constructing a navigation subsystem in the LTE-450 range as an addition to a mobile communication system.</w:t>
      </w:r>
      <w:r w:rsidRPr="006F79D6">
        <w:rPr>
          <w:sz w:val="24"/>
          <w:szCs w:val="24"/>
          <w:lang w:val="en-US"/>
        </w:rPr>
        <w:t xml:space="preserve"> </w:t>
      </w:r>
    </w:p>
    <w:p w:rsidR="006F79D6" w:rsidRDefault="006F79D6" w:rsidP="006F79D6">
      <w:pPr>
        <w:pStyle w:val="a4"/>
        <w:suppressAutoHyphens/>
        <w:spacing w:line="240" w:lineRule="auto"/>
        <w:ind w:firstLine="567"/>
        <w:rPr>
          <w:sz w:val="24"/>
          <w:szCs w:val="24"/>
          <w:lang w:val="en-US"/>
        </w:rPr>
      </w:pPr>
    </w:p>
    <w:p w:rsidR="006F79D6" w:rsidRPr="006F79D6" w:rsidRDefault="006F79D6" w:rsidP="006F79D6">
      <w:pPr>
        <w:pStyle w:val="a4"/>
        <w:suppressAutoHyphens/>
        <w:spacing w:line="240" w:lineRule="auto"/>
        <w:rPr>
          <w:i/>
          <w:color w:val="000000"/>
          <w:sz w:val="24"/>
          <w:szCs w:val="24"/>
          <w:lang w:val="en-US"/>
        </w:rPr>
      </w:pPr>
      <w:r w:rsidRPr="006F79D6">
        <w:rPr>
          <w:b/>
          <w:sz w:val="24"/>
          <w:szCs w:val="24"/>
          <w:lang w:val="en-US"/>
        </w:rPr>
        <w:t>Key words:</w:t>
      </w:r>
      <w:r w:rsidRPr="006F79D6">
        <w:rPr>
          <w:sz w:val="24"/>
          <w:szCs w:val="24"/>
          <w:lang w:val="en-US"/>
        </w:rPr>
        <w:t xml:space="preserve"> </w:t>
      </w:r>
      <w:r w:rsidRPr="006F79D6">
        <w:rPr>
          <w:i/>
          <w:sz w:val="24"/>
          <w:szCs w:val="24"/>
          <w:lang w:val="en-US"/>
        </w:rPr>
        <w:t>Yagi-</w:t>
      </w:r>
      <w:proofErr w:type="spellStart"/>
      <w:r w:rsidRPr="006F79D6">
        <w:rPr>
          <w:i/>
          <w:sz w:val="24"/>
          <w:szCs w:val="24"/>
          <w:lang w:val="en-US"/>
        </w:rPr>
        <w:t>Uda</w:t>
      </w:r>
      <w:proofErr w:type="spellEnd"/>
      <w:r w:rsidRPr="006F79D6">
        <w:rPr>
          <w:i/>
          <w:sz w:val="24"/>
          <w:szCs w:val="24"/>
          <w:lang w:val="en-US"/>
        </w:rPr>
        <w:t xml:space="preserve"> antenna, modeling, radiation pattern, antenna array, LTE-450 range</w:t>
      </w:r>
    </w:p>
    <w:p w:rsidR="006B630F" w:rsidRPr="006F79D6" w:rsidRDefault="006B630F" w:rsidP="006B630F">
      <w:pPr>
        <w:pStyle w:val="a4"/>
        <w:suppressAutoHyphens/>
        <w:spacing w:line="240" w:lineRule="auto"/>
        <w:rPr>
          <w:i/>
          <w:color w:val="000000"/>
          <w:sz w:val="24"/>
          <w:szCs w:val="18"/>
          <w:lang w:val="en-US"/>
        </w:rPr>
      </w:pPr>
      <w:bookmarkStart w:id="0" w:name="_GoBack"/>
      <w:bookmarkEnd w:id="0"/>
    </w:p>
    <w:p w:rsidR="006B630F" w:rsidRPr="00491829" w:rsidRDefault="006B630F" w:rsidP="006B630F">
      <w:pPr>
        <w:pStyle w:val="a4"/>
        <w:suppressAutoHyphens/>
        <w:spacing w:line="240" w:lineRule="auto"/>
        <w:ind w:firstLine="567"/>
        <w:rPr>
          <w:color w:val="000000"/>
          <w:szCs w:val="22"/>
        </w:rPr>
      </w:pPr>
      <w:r w:rsidRPr="00491829">
        <w:rPr>
          <w:color w:val="000000"/>
          <w:szCs w:val="22"/>
        </w:rPr>
        <w:t>В настоящее время устройства выбирают узлы доступа по величине сигнала</w:t>
      </w:r>
      <w:r>
        <w:rPr>
          <w:color w:val="000000"/>
          <w:szCs w:val="22"/>
        </w:rPr>
        <w:t> </w:t>
      </w:r>
      <w:r w:rsidRPr="00491829">
        <w:rPr>
          <w:color w:val="000000"/>
          <w:szCs w:val="22"/>
        </w:rPr>
        <w:t>– способ, который позволяет определить ближайший к устройству узел доступа [1, 2]. Однако большая величина сигнала…</w:t>
      </w:r>
    </w:p>
    <w:p w:rsidR="006B630F" w:rsidRPr="00491829" w:rsidRDefault="006B630F" w:rsidP="006B630F">
      <w:pPr>
        <w:autoSpaceDE w:val="0"/>
        <w:autoSpaceDN w:val="0"/>
        <w:adjustRightInd w:val="0"/>
        <w:ind w:firstLine="540"/>
        <w:jc w:val="both"/>
        <w:rPr>
          <w:color w:val="000000"/>
          <w:sz w:val="28"/>
          <w:szCs w:val="22"/>
        </w:rPr>
      </w:pPr>
      <w:r w:rsidRPr="00491829">
        <w:rPr>
          <w:color w:val="000000"/>
          <w:sz w:val="28"/>
          <w:szCs w:val="22"/>
        </w:rPr>
        <w:t>Известно, что уровень сигнала и полоса пропускания связаны известной формулой Шеннона</w:t>
      </w:r>
      <w:r>
        <w:rPr>
          <w:color w:val="000000"/>
          <w:sz w:val="28"/>
          <w:szCs w:val="22"/>
        </w:rPr>
        <w:t xml:space="preserve"> </w:t>
      </w:r>
      <w:r w:rsidRPr="00491829">
        <w:rPr>
          <w:color w:val="000000"/>
          <w:sz w:val="28"/>
          <w:szCs w:val="22"/>
        </w:rPr>
        <w:t>[3], позволяющей определить пропускную способность системы передачи данных:</w:t>
      </w:r>
    </w:p>
    <w:p w:rsidR="006B630F" w:rsidRPr="00491829" w:rsidRDefault="006F79D6" w:rsidP="006B630F">
      <w:pPr>
        <w:autoSpaceDE w:val="0"/>
        <w:autoSpaceDN w:val="0"/>
        <w:adjustRightInd w:val="0"/>
        <w:jc w:val="right"/>
        <w:rPr>
          <w:color w:val="000000"/>
          <w:sz w:val="28"/>
          <w:szCs w:val="22"/>
        </w:rPr>
      </w:pPr>
      <w:sdt>
        <w:sdtPr>
          <w:rPr>
            <w:rFonts w:ascii="Cambria Math" w:hAnsi="Cambria Math"/>
            <w:i/>
            <w:color w:val="000000"/>
            <w:sz w:val="28"/>
            <w:szCs w:val="22"/>
          </w:rPr>
          <w:id w:val="-249899693"/>
          <w:placeholder>
            <w:docPart w:val="DefaultPlaceholder_2098659788"/>
          </w:placeholder>
          <w:temporary/>
          <w:showingPlcHdr/>
          <w:equation/>
        </w:sdtPr>
        <w:sdtEndPr/>
        <w:sdtContent>
          <m:oMath>
            <m:r>
              <m:rPr>
                <m:sty m:val="p"/>
              </m:rPr>
              <w:rPr>
                <w:rStyle w:val="a3"/>
                <w:rFonts w:ascii="Cambria Math" w:hAnsi="Cambria Math"/>
              </w:rPr>
              <m:t>Место для уравнения.</m:t>
            </m:r>
          </m:oMath>
        </w:sdtContent>
      </w:sdt>
      <w:r w:rsidR="006B630F" w:rsidRPr="00491829">
        <w:rPr>
          <w:color w:val="000000"/>
          <w:sz w:val="28"/>
          <w:szCs w:val="22"/>
        </w:rPr>
        <w:t xml:space="preserve">, </w:t>
      </w:r>
      <w:r w:rsidR="006B630F" w:rsidRPr="00491829">
        <w:rPr>
          <w:color w:val="000000"/>
          <w:sz w:val="28"/>
          <w:szCs w:val="22"/>
        </w:rPr>
        <w:tab/>
      </w:r>
      <w:r w:rsidR="006B630F" w:rsidRPr="00491829">
        <w:rPr>
          <w:color w:val="000000"/>
          <w:sz w:val="28"/>
          <w:szCs w:val="22"/>
        </w:rPr>
        <w:tab/>
      </w:r>
      <w:r w:rsidR="006B630F" w:rsidRPr="00491829">
        <w:rPr>
          <w:color w:val="000000"/>
          <w:sz w:val="28"/>
          <w:szCs w:val="22"/>
        </w:rPr>
        <w:tab/>
      </w:r>
      <w:r w:rsidR="006B630F" w:rsidRPr="00491829">
        <w:rPr>
          <w:color w:val="000000"/>
          <w:sz w:val="28"/>
          <w:szCs w:val="22"/>
        </w:rPr>
        <w:tab/>
      </w:r>
      <w:r w:rsidR="006B630F" w:rsidRPr="00491829">
        <w:rPr>
          <w:color w:val="000000"/>
          <w:sz w:val="28"/>
          <w:szCs w:val="22"/>
        </w:rPr>
        <w:tab/>
        <w:t>(1)</w:t>
      </w:r>
    </w:p>
    <w:p w:rsidR="006B630F" w:rsidRPr="00491829" w:rsidRDefault="006B630F" w:rsidP="006B630F">
      <w:pPr>
        <w:autoSpaceDE w:val="0"/>
        <w:autoSpaceDN w:val="0"/>
        <w:adjustRightInd w:val="0"/>
        <w:jc w:val="both"/>
        <w:rPr>
          <w:color w:val="000000"/>
          <w:sz w:val="28"/>
          <w:szCs w:val="22"/>
        </w:rPr>
      </w:pPr>
      <w:r w:rsidRPr="00491829">
        <w:rPr>
          <w:color w:val="000000"/>
          <w:sz w:val="28"/>
          <w:szCs w:val="22"/>
        </w:rPr>
        <w:t xml:space="preserve">где </w:t>
      </w:r>
      <m:oMath>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1</m:t>
            </m:r>
          </m:sub>
        </m:sSub>
      </m:oMath>
      <w:r w:rsidRPr="00491829">
        <w:rPr>
          <w:color w:val="000000"/>
          <w:sz w:val="28"/>
          <w:szCs w:val="22"/>
        </w:rPr>
        <w:t xml:space="preserve"> – ширина полосы пропускания, </w:t>
      </w:r>
      <w:r>
        <w:rPr>
          <w:color w:val="000000"/>
          <w:sz w:val="28"/>
          <w:szCs w:val="22"/>
          <w:lang w:val="en-US"/>
        </w:rPr>
        <w:t>SNR</w:t>
      </w:r>
      <w:r w:rsidRPr="00491829">
        <w:rPr>
          <w:color w:val="000000"/>
          <w:sz w:val="28"/>
          <w:szCs w:val="22"/>
        </w:rPr>
        <w:t xml:space="preserve"> – отношение сигнал / шум на входе приемника.</w:t>
      </w:r>
    </w:p>
    <w:p w:rsidR="006B630F" w:rsidRDefault="006B630F" w:rsidP="006B630F">
      <w:pPr>
        <w:pStyle w:val="a4"/>
        <w:suppressAutoHyphens/>
        <w:spacing w:line="240" w:lineRule="auto"/>
        <w:ind w:firstLine="567"/>
        <w:rPr>
          <w:color w:val="000000"/>
          <w:szCs w:val="22"/>
        </w:rPr>
      </w:pPr>
      <w:r w:rsidRPr="00491829">
        <w:rPr>
          <w:szCs w:val="22"/>
        </w:rPr>
        <w:t xml:space="preserve">Из рис. 1 видно, что функция (1) имеет максимальные значения для различных сочетаний параметров </w:t>
      </w:r>
      <w:r w:rsidRPr="006B630F">
        <w:rPr>
          <w:i/>
          <w:color w:val="000000"/>
          <w:szCs w:val="22"/>
          <w:lang w:val="en-US"/>
        </w:rPr>
        <w:t>t</w:t>
      </w:r>
      <w:r w:rsidRPr="00491829">
        <w:rPr>
          <w:color w:val="000000"/>
          <w:szCs w:val="22"/>
        </w:rPr>
        <w:t xml:space="preserve"> и количества подключенных абонентов </w:t>
      </w:r>
      <w:r w:rsidRPr="006B630F">
        <w:rPr>
          <w:i/>
          <w:color w:val="000000"/>
          <w:szCs w:val="22"/>
        </w:rPr>
        <w:t>М</w:t>
      </w:r>
      <w:r w:rsidRPr="00491829">
        <w:rPr>
          <w:color w:val="000000"/>
          <w:szCs w:val="22"/>
        </w:rPr>
        <w:t>.</w:t>
      </w:r>
    </w:p>
    <w:p w:rsidR="006B630F" w:rsidRDefault="006B630F" w:rsidP="006B630F">
      <w:pPr>
        <w:pStyle w:val="a4"/>
        <w:suppressAutoHyphens/>
        <w:spacing w:line="240" w:lineRule="auto"/>
        <w:ind w:firstLine="567"/>
        <w:rPr>
          <w:color w:val="000000"/>
          <w:szCs w:val="22"/>
        </w:rPr>
      </w:pPr>
    </w:p>
    <w:p w:rsidR="006B630F" w:rsidRPr="00491829" w:rsidRDefault="006B630F" w:rsidP="006B630F">
      <w:pPr>
        <w:pStyle w:val="a4"/>
        <w:suppressAutoHyphens/>
        <w:spacing w:line="240" w:lineRule="auto"/>
        <w:jc w:val="center"/>
        <w:rPr>
          <w:color w:val="000000"/>
          <w:szCs w:val="22"/>
        </w:rPr>
      </w:pPr>
      <w:r w:rsidRPr="00092065">
        <w:rPr>
          <w:noProof/>
          <w:color w:val="000000"/>
          <w:szCs w:val="22"/>
        </w:rPr>
        <w:lastRenderedPageBreak/>
        <w:drawing>
          <wp:inline distT="0" distB="0" distL="0" distR="0">
            <wp:extent cx="4783212"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l="2122" t="6662" r="4243" b="8559"/>
                    <a:stretch>
                      <a:fillRect/>
                    </a:stretch>
                  </pic:blipFill>
                  <pic:spPr bwMode="auto">
                    <a:xfrm>
                      <a:off x="0" y="0"/>
                      <a:ext cx="4786892" cy="1896933"/>
                    </a:xfrm>
                    <a:prstGeom prst="rect">
                      <a:avLst/>
                    </a:prstGeom>
                    <a:noFill/>
                    <a:ln>
                      <a:noFill/>
                    </a:ln>
                  </pic:spPr>
                </pic:pic>
              </a:graphicData>
            </a:graphic>
          </wp:inline>
        </w:drawing>
      </w:r>
    </w:p>
    <w:p w:rsidR="006B630F" w:rsidRDefault="006B630F" w:rsidP="006B630F">
      <w:pPr>
        <w:pStyle w:val="a4"/>
        <w:suppressAutoHyphens/>
        <w:spacing w:line="240" w:lineRule="auto"/>
        <w:jc w:val="center"/>
        <w:rPr>
          <w:sz w:val="24"/>
          <w:szCs w:val="18"/>
        </w:rPr>
      </w:pPr>
      <w:r w:rsidRPr="00491829">
        <w:rPr>
          <w:sz w:val="24"/>
          <w:szCs w:val="18"/>
        </w:rPr>
        <w:t>Рис. 1. Зависимость времени передачи от ширины полосы и уровня сигнала</w:t>
      </w:r>
    </w:p>
    <w:p w:rsidR="006B630F" w:rsidRDefault="006B630F" w:rsidP="006B630F">
      <w:pPr>
        <w:pStyle w:val="a4"/>
        <w:suppressAutoHyphens/>
        <w:spacing w:line="240" w:lineRule="auto"/>
        <w:jc w:val="center"/>
        <w:rPr>
          <w:sz w:val="24"/>
          <w:szCs w:val="18"/>
        </w:rPr>
      </w:pPr>
    </w:p>
    <w:p w:rsidR="006B630F" w:rsidRDefault="006B630F" w:rsidP="006B630F">
      <w:pPr>
        <w:pStyle w:val="3"/>
        <w:spacing w:after="0"/>
        <w:ind w:left="0" w:firstLine="540"/>
        <w:jc w:val="both"/>
        <w:rPr>
          <w:sz w:val="28"/>
          <w:szCs w:val="22"/>
        </w:rPr>
      </w:pPr>
      <w:r w:rsidRPr="00491829">
        <w:rPr>
          <w:sz w:val="28"/>
          <w:szCs w:val="22"/>
        </w:rPr>
        <w:t>Анализ таблицы 1 подтверждает, что высокий уровень сигнала (рис. 1) не всегда обеспечивает приемлемое время передачи [4].</w:t>
      </w:r>
    </w:p>
    <w:p w:rsidR="006B630F" w:rsidRPr="00491829" w:rsidRDefault="006B630F" w:rsidP="006B630F">
      <w:pPr>
        <w:pStyle w:val="3"/>
        <w:spacing w:after="0"/>
        <w:ind w:left="0" w:firstLine="540"/>
        <w:jc w:val="both"/>
        <w:rPr>
          <w:sz w:val="28"/>
          <w:szCs w:val="22"/>
        </w:rPr>
      </w:pPr>
    </w:p>
    <w:p w:rsidR="006B630F" w:rsidRPr="00491829" w:rsidRDefault="006B630F" w:rsidP="006B630F">
      <w:pPr>
        <w:pStyle w:val="3"/>
        <w:spacing w:after="0"/>
        <w:ind w:left="0"/>
        <w:jc w:val="center"/>
        <w:rPr>
          <w:color w:val="000000"/>
          <w:sz w:val="24"/>
          <w:szCs w:val="24"/>
        </w:rPr>
      </w:pPr>
      <w:r w:rsidRPr="00491829">
        <w:rPr>
          <w:color w:val="000000"/>
          <w:sz w:val="24"/>
          <w:szCs w:val="24"/>
        </w:rPr>
        <w:t>ТАБЛИЦА 1. Значения времени передачи кадра при различных соотношениях параметров</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8"/>
        <w:gridCol w:w="2316"/>
        <w:gridCol w:w="2266"/>
        <w:gridCol w:w="2154"/>
      </w:tblGrid>
      <w:tr w:rsidR="006B630F" w:rsidRPr="00491829" w:rsidTr="00490EFC">
        <w:trPr>
          <w:trHeight w:val="340"/>
          <w:jc w:val="center"/>
        </w:trPr>
        <w:tc>
          <w:tcPr>
            <w:tcW w:w="2438" w:type="dxa"/>
            <w:tcBorders>
              <w:bottom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bCs/>
                <w:sz w:val="24"/>
                <w:szCs w:val="24"/>
              </w:rPr>
              <w:t>Отношение сигнал/шум</w:t>
            </w:r>
          </w:p>
        </w:tc>
        <w:tc>
          <w:tcPr>
            <w:tcW w:w="2438" w:type="dxa"/>
            <w:tcBorders>
              <w:bottom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bCs/>
                <w:sz w:val="24"/>
                <w:szCs w:val="24"/>
              </w:rPr>
              <w:t xml:space="preserve">Количество абонентов </w:t>
            </w:r>
            <w:r w:rsidRPr="006B630F">
              <w:rPr>
                <w:bCs/>
                <w:i/>
                <w:sz w:val="24"/>
                <w:szCs w:val="24"/>
              </w:rPr>
              <w:t>М</w:t>
            </w:r>
          </w:p>
        </w:tc>
        <w:tc>
          <w:tcPr>
            <w:tcW w:w="2438" w:type="dxa"/>
            <w:tcBorders>
              <w:bottom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bCs/>
                <w:sz w:val="24"/>
                <w:szCs w:val="24"/>
              </w:rPr>
              <w:t>Ширина полосы, Гц</w:t>
            </w:r>
          </w:p>
        </w:tc>
        <w:tc>
          <w:tcPr>
            <w:tcW w:w="2292" w:type="dxa"/>
            <w:tcBorders>
              <w:bottom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bCs/>
                <w:sz w:val="24"/>
                <w:szCs w:val="24"/>
              </w:rPr>
              <w:t xml:space="preserve">Время передачи </w:t>
            </w:r>
            <w:r w:rsidRPr="006B630F">
              <w:rPr>
                <w:bCs/>
                <w:i/>
                <w:sz w:val="24"/>
                <w:szCs w:val="24"/>
              </w:rPr>
              <w:t>Т</w:t>
            </w:r>
            <w:r w:rsidRPr="00491829">
              <w:rPr>
                <w:bCs/>
                <w:sz w:val="24"/>
                <w:szCs w:val="24"/>
              </w:rPr>
              <w:t>, с</w:t>
            </w:r>
          </w:p>
        </w:tc>
      </w:tr>
      <w:tr w:rsidR="006B630F" w:rsidRPr="00491829" w:rsidTr="00490EFC">
        <w:trPr>
          <w:trHeight w:val="340"/>
          <w:jc w:val="center"/>
        </w:trPr>
        <w:tc>
          <w:tcPr>
            <w:tcW w:w="2438" w:type="dxa"/>
            <w:vMerge w:val="restart"/>
            <w:tcBorders>
              <w:top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10</w:t>
            </w:r>
          </w:p>
        </w:tc>
        <w:tc>
          <w:tcPr>
            <w:tcW w:w="2438" w:type="dxa"/>
            <w:tcBorders>
              <w:top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3</w:t>
            </w:r>
          </w:p>
        </w:tc>
        <w:tc>
          <w:tcPr>
            <w:tcW w:w="2438" w:type="dxa"/>
            <w:tcBorders>
              <w:top w:val="single" w:sz="12" w:space="0" w:color="auto"/>
            </w:tcBorders>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6,66Е</w:t>
            </w:r>
            <w:r>
              <w:rPr>
                <w:sz w:val="24"/>
                <w:szCs w:val="24"/>
                <w:lang w:val="en-US"/>
              </w:rPr>
              <w:t xml:space="preserve"> </w:t>
            </w:r>
            <w:r w:rsidRPr="00491829">
              <w:rPr>
                <w:sz w:val="24"/>
                <w:szCs w:val="24"/>
              </w:rPr>
              <w:t>+</w:t>
            </w:r>
            <w:r>
              <w:rPr>
                <w:sz w:val="24"/>
                <w:szCs w:val="24"/>
                <w:lang w:val="en-US"/>
              </w:rPr>
              <w:t xml:space="preserve"> </w:t>
            </w:r>
            <w:r w:rsidRPr="00491829">
              <w:rPr>
                <w:sz w:val="24"/>
                <w:szCs w:val="24"/>
              </w:rPr>
              <w:t>6</w:t>
            </w:r>
          </w:p>
        </w:tc>
        <w:tc>
          <w:tcPr>
            <w:tcW w:w="2292" w:type="dxa"/>
            <w:tcBorders>
              <w:top w:val="single" w:sz="12" w:space="0" w:color="auto"/>
            </w:tcBorders>
            <w:shd w:val="clear" w:color="auto" w:fill="auto"/>
            <w:vAlign w:val="center"/>
          </w:tcPr>
          <w:p w:rsidR="006B630F" w:rsidRPr="00491829" w:rsidRDefault="006B630F" w:rsidP="006B630F">
            <w:pPr>
              <w:pStyle w:val="3"/>
              <w:spacing w:after="0"/>
              <w:ind w:left="82" w:right="97"/>
              <w:jc w:val="center"/>
              <w:rPr>
                <w:sz w:val="24"/>
                <w:szCs w:val="24"/>
              </w:rPr>
            </w:pPr>
            <w:r w:rsidRPr="00491829">
              <w:rPr>
                <w:sz w:val="24"/>
                <w:szCs w:val="24"/>
              </w:rPr>
              <w:t>2.161e</w:t>
            </w:r>
            <w:r>
              <w:rPr>
                <w:sz w:val="24"/>
                <w:szCs w:val="24"/>
                <w:lang w:val="en-US"/>
              </w:rPr>
              <w:t xml:space="preserve"> – </w:t>
            </w:r>
            <w:r w:rsidRPr="00491829">
              <w:rPr>
                <w:sz w:val="24"/>
                <w:szCs w:val="24"/>
              </w:rPr>
              <w:t>4</w:t>
            </w:r>
          </w:p>
        </w:tc>
      </w:tr>
      <w:tr w:rsidR="006B630F" w:rsidRPr="00491829" w:rsidTr="00490EFC">
        <w:trPr>
          <w:trHeight w:val="340"/>
          <w:jc w:val="center"/>
        </w:trPr>
        <w:tc>
          <w:tcPr>
            <w:tcW w:w="2438" w:type="dxa"/>
            <w:vMerge/>
            <w:shd w:val="clear" w:color="auto" w:fill="auto"/>
            <w:vAlign w:val="center"/>
          </w:tcPr>
          <w:p w:rsidR="006B630F" w:rsidRPr="00491829" w:rsidRDefault="006B630F" w:rsidP="00490EFC">
            <w:pPr>
              <w:pStyle w:val="3"/>
              <w:spacing w:after="0"/>
              <w:ind w:left="82" w:right="97"/>
              <w:jc w:val="center"/>
              <w:rPr>
                <w:sz w:val="24"/>
                <w:szCs w:val="24"/>
              </w:rPr>
            </w:pPr>
          </w:p>
        </w:tc>
        <w:tc>
          <w:tcPr>
            <w:tcW w:w="2438" w:type="dxa"/>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7</w:t>
            </w:r>
          </w:p>
        </w:tc>
        <w:tc>
          <w:tcPr>
            <w:tcW w:w="2438" w:type="dxa"/>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2,857Е</w:t>
            </w:r>
            <w:r>
              <w:rPr>
                <w:sz w:val="24"/>
                <w:szCs w:val="24"/>
                <w:lang w:val="en-US"/>
              </w:rPr>
              <w:t xml:space="preserve"> </w:t>
            </w:r>
            <w:r w:rsidRPr="00491829">
              <w:rPr>
                <w:sz w:val="24"/>
                <w:szCs w:val="24"/>
              </w:rPr>
              <w:t>+</w:t>
            </w:r>
            <w:r>
              <w:rPr>
                <w:sz w:val="24"/>
                <w:szCs w:val="24"/>
                <w:lang w:val="en-US"/>
              </w:rPr>
              <w:t xml:space="preserve"> </w:t>
            </w:r>
            <w:r w:rsidRPr="00491829">
              <w:rPr>
                <w:sz w:val="24"/>
                <w:szCs w:val="24"/>
              </w:rPr>
              <w:t>6</w:t>
            </w:r>
          </w:p>
        </w:tc>
        <w:tc>
          <w:tcPr>
            <w:tcW w:w="2292" w:type="dxa"/>
            <w:shd w:val="clear" w:color="auto" w:fill="auto"/>
            <w:vAlign w:val="center"/>
          </w:tcPr>
          <w:p w:rsidR="006B630F" w:rsidRPr="00491829" w:rsidRDefault="006B630F" w:rsidP="006B630F">
            <w:pPr>
              <w:pStyle w:val="3"/>
              <w:spacing w:after="0"/>
              <w:ind w:left="82" w:right="97"/>
              <w:jc w:val="center"/>
              <w:rPr>
                <w:sz w:val="24"/>
                <w:szCs w:val="24"/>
              </w:rPr>
            </w:pPr>
            <w:r w:rsidRPr="00491829">
              <w:rPr>
                <w:sz w:val="24"/>
                <w:szCs w:val="24"/>
              </w:rPr>
              <w:t>5.041e</w:t>
            </w:r>
            <w:r>
              <w:rPr>
                <w:sz w:val="24"/>
                <w:szCs w:val="24"/>
                <w:lang w:val="en-US"/>
              </w:rPr>
              <w:t xml:space="preserve"> ‒ </w:t>
            </w:r>
            <w:r w:rsidRPr="00491829">
              <w:rPr>
                <w:sz w:val="24"/>
                <w:szCs w:val="24"/>
              </w:rPr>
              <w:t>4</w:t>
            </w:r>
          </w:p>
        </w:tc>
      </w:tr>
      <w:tr w:rsidR="006B630F" w:rsidRPr="00491829" w:rsidTr="00490EFC">
        <w:trPr>
          <w:trHeight w:val="340"/>
          <w:jc w:val="center"/>
        </w:trPr>
        <w:tc>
          <w:tcPr>
            <w:tcW w:w="2438" w:type="dxa"/>
            <w:vMerge w:val="restart"/>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30</w:t>
            </w:r>
          </w:p>
        </w:tc>
        <w:tc>
          <w:tcPr>
            <w:tcW w:w="2438" w:type="dxa"/>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5</w:t>
            </w:r>
          </w:p>
        </w:tc>
        <w:tc>
          <w:tcPr>
            <w:tcW w:w="2438" w:type="dxa"/>
            <w:shd w:val="clear" w:color="auto" w:fill="auto"/>
            <w:vAlign w:val="center"/>
          </w:tcPr>
          <w:p w:rsidR="006B630F" w:rsidRPr="00491829" w:rsidRDefault="006B630F" w:rsidP="00490EFC">
            <w:pPr>
              <w:pStyle w:val="3"/>
              <w:spacing w:after="0"/>
              <w:ind w:left="82" w:right="97"/>
              <w:jc w:val="center"/>
              <w:rPr>
                <w:sz w:val="24"/>
                <w:szCs w:val="24"/>
              </w:rPr>
            </w:pPr>
            <w:r w:rsidRPr="00491829">
              <w:rPr>
                <w:sz w:val="24"/>
                <w:szCs w:val="24"/>
              </w:rPr>
              <w:t>4E</w:t>
            </w:r>
            <w:r>
              <w:rPr>
                <w:sz w:val="24"/>
                <w:szCs w:val="24"/>
                <w:lang w:val="en-US"/>
              </w:rPr>
              <w:t xml:space="preserve"> </w:t>
            </w:r>
            <w:r w:rsidRPr="00491829">
              <w:rPr>
                <w:sz w:val="24"/>
                <w:szCs w:val="24"/>
              </w:rPr>
              <w:t>+</w:t>
            </w:r>
            <w:r>
              <w:rPr>
                <w:sz w:val="24"/>
                <w:szCs w:val="24"/>
                <w:lang w:val="en-US"/>
              </w:rPr>
              <w:t xml:space="preserve"> </w:t>
            </w:r>
            <w:r w:rsidRPr="00491829">
              <w:rPr>
                <w:sz w:val="24"/>
                <w:szCs w:val="24"/>
              </w:rPr>
              <w:t>6</w:t>
            </w:r>
          </w:p>
        </w:tc>
        <w:tc>
          <w:tcPr>
            <w:tcW w:w="2292" w:type="dxa"/>
            <w:shd w:val="clear" w:color="auto" w:fill="auto"/>
            <w:vAlign w:val="center"/>
          </w:tcPr>
          <w:p w:rsidR="006B630F" w:rsidRPr="00491829" w:rsidRDefault="006B630F" w:rsidP="006B630F">
            <w:pPr>
              <w:pStyle w:val="3"/>
              <w:spacing w:after="0"/>
              <w:ind w:left="82" w:right="97"/>
              <w:jc w:val="center"/>
              <w:rPr>
                <w:sz w:val="24"/>
                <w:szCs w:val="24"/>
              </w:rPr>
            </w:pPr>
            <w:r w:rsidRPr="00491829">
              <w:rPr>
                <w:sz w:val="24"/>
                <w:szCs w:val="24"/>
              </w:rPr>
              <w:t>2.514e</w:t>
            </w:r>
            <w:r>
              <w:rPr>
                <w:sz w:val="24"/>
                <w:szCs w:val="24"/>
                <w:lang w:val="en-US"/>
              </w:rPr>
              <w:t xml:space="preserve"> ‒ </w:t>
            </w:r>
            <w:r w:rsidRPr="00491829">
              <w:rPr>
                <w:sz w:val="24"/>
                <w:szCs w:val="24"/>
              </w:rPr>
              <w:t>4</w:t>
            </w:r>
          </w:p>
        </w:tc>
      </w:tr>
      <w:tr w:rsidR="006B630F" w:rsidRPr="00491829" w:rsidTr="00490EFC">
        <w:trPr>
          <w:trHeight w:val="340"/>
          <w:jc w:val="center"/>
        </w:trPr>
        <w:tc>
          <w:tcPr>
            <w:tcW w:w="2438" w:type="dxa"/>
            <w:vMerge/>
            <w:shd w:val="clear" w:color="auto" w:fill="auto"/>
            <w:vAlign w:val="center"/>
          </w:tcPr>
          <w:p w:rsidR="006B630F" w:rsidRPr="00491829" w:rsidRDefault="006B630F" w:rsidP="00490EFC">
            <w:pPr>
              <w:pStyle w:val="3"/>
              <w:spacing w:after="0"/>
              <w:ind w:left="82" w:right="97"/>
              <w:jc w:val="center"/>
              <w:rPr>
                <w:sz w:val="24"/>
                <w:szCs w:val="24"/>
              </w:rPr>
            </w:pPr>
          </w:p>
        </w:tc>
        <w:tc>
          <w:tcPr>
            <w:tcW w:w="2438" w:type="dxa"/>
            <w:shd w:val="clear" w:color="auto" w:fill="auto"/>
            <w:vAlign w:val="center"/>
          </w:tcPr>
          <w:p w:rsidR="006B630F" w:rsidRPr="00491829" w:rsidRDefault="006B630F" w:rsidP="00490EFC">
            <w:pPr>
              <w:pStyle w:val="3"/>
              <w:spacing w:after="0"/>
              <w:ind w:left="79" w:right="96"/>
              <w:jc w:val="center"/>
              <w:rPr>
                <w:sz w:val="24"/>
                <w:szCs w:val="24"/>
              </w:rPr>
            </w:pPr>
            <w:r w:rsidRPr="00491829">
              <w:rPr>
                <w:sz w:val="24"/>
                <w:szCs w:val="24"/>
              </w:rPr>
              <w:t>15</w:t>
            </w:r>
          </w:p>
        </w:tc>
        <w:tc>
          <w:tcPr>
            <w:tcW w:w="2438" w:type="dxa"/>
            <w:shd w:val="clear" w:color="auto" w:fill="auto"/>
            <w:vAlign w:val="center"/>
          </w:tcPr>
          <w:p w:rsidR="006B630F" w:rsidRPr="00491829" w:rsidRDefault="006B630F" w:rsidP="00490EFC">
            <w:pPr>
              <w:pStyle w:val="3"/>
              <w:spacing w:after="0"/>
              <w:ind w:left="79" w:right="96"/>
              <w:jc w:val="center"/>
              <w:rPr>
                <w:sz w:val="24"/>
                <w:szCs w:val="24"/>
              </w:rPr>
            </w:pPr>
            <w:r w:rsidRPr="00491829">
              <w:rPr>
                <w:sz w:val="24"/>
                <w:szCs w:val="24"/>
              </w:rPr>
              <w:t>1,33E</w:t>
            </w:r>
            <w:r>
              <w:rPr>
                <w:sz w:val="24"/>
                <w:szCs w:val="24"/>
                <w:lang w:val="en-US"/>
              </w:rPr>
              <w:t xml:space="preserve"> </w:t>
            </w:r>
            <w:r w:rsidRPr="00491829">
              <w:rPr>
                <w:sz w:val="24"/>
                <w:szCs w:val="24"/>
              </w:rPr>
              <w:t>+</w:t>
            </w:r>
            <w:r>
              <w:rPr>
                <w:sz w:val="24"/>
                <w:szCs w:val="24"/>
                <w:lang w:val="en-US"/>
              </w:rPr>
              <w:t xml:space="preserve"> </w:t>
            </w:r>
            <w:r w:rsidRPr="00491829">
              <w:rPr>
                <w:sz w:val="24"/>
                <w:szCs w:val="24"/>
              </w:rPr>
              <w:t>6</w:t>
            </w:r>
          </w:p>
        </w:tc>
        <w:tc>
          <w:tcPr>
            <w:tcW w:w="2292" w:type="dxa"/>
            <w:shd w:val="clear" w:color="auto" w:fill="auto"/>
            <w:vAlign w:val="center"/>
          </w:tcPr>
          <w:p w:rsidR="006B630F" w:rsidRPr="00491829" w:rsidRDefault="006B630F" w:rsidP="006B630F">
            <w:pPr>
              <w:pStyle w:val="3"/>
              <w:spacing w:after="0"/>
              <w:ind w:left="79" w:right="96"/>
              <w:jc w:val="center"/>
              <w:rPr>
                <w:sz w:val="24"/>
                <w:szCs w:val="24"/>
              </w:rPr>
            </w:pPr>
            <w:r w:rsidRPr="00491829">
              <w:rPr>
                <w:sz w:val="24"/>
                <w:szCs w:val="24"/>
              </w:rPr>
              <w:t>7.543e</w:t>
            </w:r>
            <w:r>
              <w:rPr>
                <w:sz w:val="24"/>
                <w:szCs w:val="24"/>
                <w:lang w:val="en-US"/>
              </w:rPr>
              <w:t xml:space="preserve"> ‒ </w:t>
            </w:r>
            <w:r w:rsidRPr="00491829">
              <w:rPr>
                <w:sz w:val="24"/>
                <w:szCs w:val="24"/>
              </w:rPr>
              <w:t>4</w:t>
            </w:r>
          </w:p>
        </w:tc>
      </w:tr>
    </w:tbl>
    <w:p w:rsidR="006B630F" w:rsidRPr="00491829" w:rsidRDefault="006B630F" w:rsidP="006B630F">
      <w:pPr>
        <w:pStyle w:val="a4"/>
        <w:suppressAutoHyphens/>
        <w:spacing w:line="240" w:lineRule="auto"/>
        <w:jc w:val="left"/>
        <w:rPr>
          <w:szCs w:val="18"/>
        </w:rPr>
      </w:pPr>
    </w:p>
    <w:p w:rsidR="006B630F" w:rsidRPr="00491829" w:rsidRDefault="006B630F" w:rsidP="006B630F">
      <w:pPr>
        <w:pStyle w:val="a4"/>
        <w:suppressAutoHyphens/>
        <w:spacing w:line="240" w:lineRule="auto"/>
        <w:jc w:val="left"/>
        <w:rPr>
          <w:b/>
          <w:sz w:val="24"/>
          <w:szCs w:val="18"/>
        </w:rPr>
      </w:pPr>
      <w:r w:rsidRPr="00491829">
        <w:rPr>
          <w:b/>
          <w:sz w:val="24"/>
          <w:szCs w:val="18"/>
        </w:rPr>
        <w:t>Список используемых источников</w:t>
      </w:r>
    </w:p>
    <w:p w:rsidR="006B630F" w:rsidRPr="00491829" w:rsidRDefault="006B630F" w:rsidP="006B630F">
      <w:pPr>
        <w:tabs>
          <w:tab w:val="left" w:pos="720"/>
        </w:tabs>
        <w:autoSpaceDE w:val="0"/>
        <w:autoSpaceDN w:val="0"/>
        <w:adjustRightInd w:val="0"/>
        <w:ind w:firstLine="567"/>
        <w:jc w:val="both"/>
        <w:rPr>
          <w:szCs w:val="18"/>
        </w:rPr>
      </w:pPr>
      <w:r w:rsidRPr="00491829">
        <w:rPr>
          <w:bCs/>
          <w:szCs w:val="18"/>
        </w:rPr>
        <w:t>1. </w:t>
      </w:r>
      <w:proofErr w:type="spellStart"/>
      <w:r w:rsidRPr="00491829">
        <w:rPr>
          <w:bCs/>
          <w:szCs w:val="18"/>
        </w:rPr>
        <w:t>Ларсон</w:t>
      </w:r>
      <w:proofErr w:type="spellEnd"/>
      <w:r>
        <w:rPr>
          <w:bCs/>
          <w:szCs w:val="18"/>
        </w:rPr>
        <w:t xml:space="preserve"> </w:t>
      </w:r>
      <w:r w:rsidRPr="00491829">
        <w:rPr>
          <w:bCs/>
          <w:szCs w:val="18"/>
        </w:rPr>
        <w:t xml:space="preserve">Д., </w:t>
      </w:r>
      <w:proofErr w:type="spellStart"/>
      <w:r w:rsidRPr="00491829">
        <w:rPr>
          <w:bCs/>
          <w:szCs w:val="18"/>
        </w:rPr>
        <w:t>Мерти</w:t>
      </w:r>
      <w:proofErr w:type="spellEnd"/>
      <w:r>
        <w:rPr>
          <w:bCs/>
          <w:szCs w:val="18"/>
        </w:rPr>
        <w:t xml:space="preserve"> </w:t>
      </w:r>
      <w:r w:rsidRPr="00491829">
        <w:rPr>
          <w:bCs/>
          <w:szCs w:val="18"/>
        </w:rPr>
        <w:t xml:space="preserve">Р. Адаптивный подход к оптимизации производительности беспроводных сетей // </w:t>
      </w:r>
      <w:proofErr w:type="spellStart"/>
      <w:r w:rsidRPr="00491829">
        <w:rPr>
          <w:bCs/>
          <w:szCs w:val="18"/>
        </w:rPr>
        <w:t>Technology@Intel</w:t>
      </w:r>
      <w:proofErr w:type="spellEnd"/>
      <w:r w:rsidRPr="00491829">
        <w:rPr>
          <w:bCs/>
          <w:szCs w:val="18"/>
        </w:rPr>
        <w:t xml:space="preserve">. </w:t>
      </w:r>
      <w:r w:rsidRPr="00491829">
        <w:rPr>
          <w:iCs/>
          <w:szCs w:val="18"/>
        </w:rPr>
        <w:t>2004. </w:t>
      </w:r>
      <w:r>
        <w:rPr>
          <w:szCs w:val="18"/>
        </w:rPr>
        <w:t>№</w:t>
      </w:r>
      <w:r w:rsidRPr="00491829">
        <w:rPr>
          <w:szCs w:val="18"/>
        </w:rPr>
        <w:t> 8. С. 27–29.</w:t>
      </w:r>
    </w:p>
    <w:p w:rsidR="006B630F" w:rsidRPr="00491829" w:rsidRDefault="006B630F" w:rsidP="006B630F">
      <w:pPr>
        <w:tabs>
          <w:tab w:val="left" w:pos="720"/>
        </w:tabs>
        <w:autoSpaceDE w:val="0"/>
        <w:autoSpaceDN w:val="0"/>
        <w:adjustRightInd w:val="0"/>
        <w:ind w:firstLine="567"/>
        <w:jc w:val="both"/>
        <w:rPr>
          <w:szCs w:val="18"/>
        </w:rPr>
      </w:pPr>
      <w:r w:rsidRPr="00491829">
        <w:rPr>
          <w:szCs w:val="18"/>
        </w:rPr>
        <w:t>2. </w:t>
      </w:r>
      <w:proofErr w:type="spellStart"/>
      <w:r w:rsidRPr="00491829">
        <w:rPr>
          <w:szCs w:val="18"/>
        </w:rPr>
        <w:t>Химмельблау</w:t>
      </w:r>
      <w:proofErr w:type="spellEnd"/>
      <w:r>
        <w:rPr>
          <w:szCs w:val="18"/>
        </w:rPr>
        <w:t xml:space="preserve"> </w:t>
      </w:r>
      <w:r w:rsidRPr="00491829">
        <w:rPr>
          <w:szCs w:val="18"/>
        </w:rPr>
        <w:t xml:space="preserve">Д. Прикладное нелинейное </w:t>
      </w:r>
      <w:proofErr w:type="gramStart"/>
      <w:r w:rsidRPr="00491829">
        <w:rPr>
          <w:szCs w:val="18"/>
        </w:rPr>
        <w:t>программирование :</w:t>
      </w:r>
      <w:proofErr w:type="gramEnd"/>
      <w:r w:rsidRPr="00491829">
        <w:rPr>
          <w:szCs w:val="18"/>
        </w:rPr>
        <w:t xml:space="preserve"> пер. с англ. М. : Мир, 1976. 256 с. </w:t>
      </w:r>
      <w:r w:rsidRPr="00491829">
        <w:rPr>
          <w:szCs w:val="18"/>
          <w:lang w:val="en-US"/>
        </w:rPr>
        <w:t>ISBN</w:t>
      </w:r>
      <w:r w:rsidRPr="00491829">
        <w:rPr>
          <w:szCs w:val="18"/>
        </w:rPr>
        <w:t xml:space="preserve"> 5-7854-9807-4.</w:t>
      </w:r>
    </w:p>
    <w:p w:rsidR="006B630F" w:rsidRPr="00491829" w:rsidRDefault="006B630F" w:rsidP="006B630F">
      <w:pPr>
        <w:tabs>
          <w:tab w:val="left" w:pos="720"/>
        </w:tabs>
        <w:autoSpaceDE w:val="0"/>
        <w:autoSpaceDN w:val="0"/>
        <w:adjustRightInd w:val="0"/>
        <w:ind w:firstLine="567"/>
        <w:jc w:val="both"/>
        <w:rPr>
          <w:szCs w:val="18"/>
        </w:rPr>
      </w:pPr>
      <w:r w:rsidRPr="00491829">
        <w:rPr>
          <w:szCs w:val="18"/>
        </w:rPr>
        <w:t xml:space="preserve">3. Пташкин А. А. Проблемы психоанализа в современном обществе // Психология </w:t>
      </w:r>
      <w:proofErr w:type="gramStart"/>
      <w:r w:rsidRPr="00491829">
        <w:rPr>
          <w:szCs w:val="18"/>
        </w:rPr>
        <w:t>индивидуальности :</w:t>
      </w:r>
      <w:proofErr w:type="gramEnd"/>
      <w:r w:rsidRPr="00491829">
        <w:rPr>
          <w:szCs w:val="18"/>
        </w:rPr>
        <w:t xml:space="preserve"> материалы II </w:t>
      </w:r>
      <w:proofErr w:type="spellStart"/>
      <w:r w:rsidRPr="00491829">
        <w:rPr>
          <w:szCs w:val="18"/>
        </w:rPr>
        <w:t>всерос</w:t>
      </w:r>
      <w:proofErr w:type="spellEnd"/>
      <w:r w:rsidRPr="00491829">
        <w:rPr>
          <w:szCs w:val="18"/>
        </w:rPr>
        <w:t xml:space="preserve">. науч. </w:t>
      </w:r>
      <w:proofErr w:type="spellStart"/>
      <w:r w:rsidRPr="00491829">
        <w:rPr>
          <w:szCs w:val="18"/>
        </w:rPr>
        <w:t>конф</w:t>
      </w:r>
      <w:proofErr w:type="spellEnd"/>
      <w:r w:rsidRPr="00491829">
        <w:rPr>
          <w:szCs w:val="18"/>
        </w:rPr>
        <w:t xml:space="preserve">., Москва, 12–14 </w:t>
      </w:r>
      <w:proofErr w:type="spellStart"/>
      <w:r w:rsidRPr="00491829">
        <w:rPr>
          <w:szCs w:val="18"/>
        </w:rPr>
        <w:t>нояб</w:t>
      </w:r>
      <w:proofErr w:type="spellEnd"/>
      <w:r w:rsidRPr="00491829">
        <w:rPr>
          <w:szCs w:val="18"/>
        </w:rPr>
        <w:t xml:space="preserve">. 2008 г. </w:t>
      </w:r>
      <w:proofErr w:type="gramStart"/>
      <w:r w:rsidRPr="00491829">
        <w:rPr>
          <w:szCs w:val="18"/>
        </w:rPr>
        <w:t>М. :</w:t>
      </w:r>
      <w:proofErr w:type="gramEnd"/>
      <w:r w:rsidRPr="00491829">
        <w:rPr>
          <w:szCs w:val="18"/>
        </w:rPr>
        <w:t xml:space="preserve"> ИД ГУ ВШЭ, 2008. С. 12–15.</w:t>
      </w:r>
    </w:p>
    <w:p w:rsidR="006B630F" w:rsidRPr="006F79D6" w:rsidRDefault="006B630F" w:rsidP="006B630F">
      <w:pPr>
        <w:tabs>
          <w:tab w:val="left" w:pos="720"/>
        </w:tabs>
        <w:autoSpaceDE w:val="0"/>
        <w:autoSpaceDN w:val="0"/>
        <w:adjustRightInd w:val="0"/>
        <w:ind w:firstLine="567"/>
        <w:jc w:val="both"/>
        <w:rPr>
          <w:szCs w:val="18"/>
          <w:lang w:val="en-US"/>
        </w:rPr>
      </w:pPr>
      <w:r w:rsidRPr="00491829">
        <w:rPr>
          <w:szCs w:val="18"/>
        </w:rPr>
        <w:t xml:space="preserve">4. Сидоров Б. Б. Алгоритм расшифровки студенческих </w:t>
      </w:r>
      <w:proofErr w:type="gramStart"/>
      <w:r w:rsidRPr="00491829">
        <w:rPr>
          <w:szCs w:val="18"/>
        </w:rPr>
        <w:t>рефератов :</w:t>
      </w:r>
      <w:proofErr w:type="gramEnd"/>
      <w:r w:rsidRPr="00491829">
        <w:rPr>
          <w:szCs w:val="18"/>
        </w:rPr>
        <w:t xml:space="preserve"> </w:t>
      </w:r>
      <w:proofErr w:type="spellStart"/>
      <w:r w:rsidRPr="00491829">
        <w:rPr>
          <w:szCs w:val="18"/>
        </w:rPr>
        <w:t>дис</w:t>
      </w:r>
      <w:proofErr w:type="spellEnd"/>
      <w:r w:rsidRPr="00491829">
        <w:rPr>
          <w:szCs w:val="18"/>
        </w:rPr>
        <w:t xml:space="preserve">. ... канд. техн. </w:t>
      </w:r>
      <w:proofErr w:type="gramStart"/>
      <w:r w:rsidRPr="00491829">
        <w:rPr>
          <w:szCs w:val="18"/>
        </w:rPr>
        <w:t>наук :</w:t>
      </w:r>
      <w:proofErr w:type="gramEnd"/>
      <w:r w:rsidRPr="00491829">
        <w:rPr>
          <w:szCs w:val="18"/>
        </w:rPr>
        <w:t xml:space="preserve"> 05.13.19 / Сидоров Борис Борисович. Самара</w:t>
      </w:r>
      <w:r w:rsidRPr="006F79D6">
        <w:rPr>
          <w:szCs w:val="18"/>
          <w:lang w:val="en-US"/>
        </w:rPr>
        <w:t xml:space="preserve">, 2012. </w:t>
      </w:r>
      <w:proofErr w:type="gramStart"/>
      <w:r w:rsidRPr="006F79D6">
        <w:rPr>
          <w:szCs w:val="18"/>
          <w:lang w:val="en-US"/>
        </w:rPr>
        <w:t>157</w:t>
      </w:r>
      <w:proofErr w:type="gramEnd"/>
      <w:r w:rsidRPr="006F79D6">
        <w:rPr>
          <w:szCs w:val="18"/>
          <w:lang w:val="en-US"/>
        </w:rPr>
        <w:t xml:space="preserve"> </w:t>
      </w:r>
      <w:r w:rsidRPr="00491829">
        <w:rPr>
          <w:szCs w:val="18"/>
        </w:rPr>
        <w:t>с</w:t>
      </w:r>
      <w:r w:rsidRPr="006F79D6">
        <w:rPr>
          <w:szCs w:val="18"/>
          <w:lang w:val="en-US"/>
        </w:rPr>
        <w:t>.</w:t>
      </w:r>
    </w:p>
    <w:p w:rsidR="006B630F" w:rsidRPr="006B630F" w:rsidRDefault="006B630F" w:rsidP="006B630F">
      <w:pPr>
        <w:tabs>
          <w:tab w:val="left" w:pos="1120"/>
        </w:tabs>
        <w:ind w:firstLine="567"/>
        <w:jc w:val="both"/>
        <w:rPr>
          <w:rFonts w:asciiTheme="majorBidi" w:hAnsiTheme="majorBidi" w:cstheme="majorBidi"/>
          <w:szCs w:val="24"/>
          <w:lang w:val="en-US"/>
        </w:rPr>
      </w:pPr>
      <w:r>
        <w:rPr>
          <w:rFonts w:asciiTheme="majorBidi" w:hAnsiTheme="majorBidi" w:cstheme="majorBidi"/>
          <w:spacing w:val="-3"/>
          <w:szCs w:val="24"/>
          <w:lang w:val="en-US"/>
        </w:rPr>
        <w:t>5</w:t>
      </w:r>
      <w:r w:rsidRPr="006B630F">
        <w:rPr>
          <w:rFonts w:asciiTheme="majorBidi" w:hAnsiTheme="majorBidi" w:cstheme="majorBidi"/>
          <w:spacing w:val="-3"/>
          <w:szCs w:val="24"/>
          <w:lang w:val="en-US"/>
        </w:rPr>
        <w:t xml:space="preserve">. Nguyen D. C., Ding M., </w:t>
      </w:r>
      <w:proofErr w:type="spellStart"/>
      <w:r w:rsidRPr="006B630F">
        <w:rPr>
          <w:rFonts w:asciiTheme="majorBidi" w:hAnsiTheme="majorBidi" w:cstheme="majorBidi"/>
          <w:spacing w:val="-3"/>
          <w:szCs w:val="24"/>
          <w:lang w:val="en-US"/>
        </w:rPr>
        <w:t>Pathirana</w:t>
      </w:r>
      <w:proofErr w:type="spellEnd"/>
      <w:r w:rsidRPr="006B630F">
        <w:rPr>
          <w:rFonts w:asciiTheme="majorBidi" w:hAnsiTheme="majorBidi" w:cstheme="majorBidi"/>
          <w:spacing w:val="-3"/>
          <w:szCs w:val="24"/>
          <w:lang w:val="en-US"/>
        </w:rPr>
        <w:t xml:space="preserve"> P. N., </w:t>
      </w:r>
      <w:proofErr w:type="spellStart"/>
      <w:r w:rsidRPr="006B630F">
        <w:rPr>
          <w:rFonts w:asciiTheme="majorBidi" w:hAnsiTheme="majorBidi" w:cstheme="majorBidi"/>
          <w:spacing w:val="-3"/>
          <w:szCs w:val="24"/>
          <w:lang w:val="en-US"/>
        </w:rPr>
        <w:t>Seneviratne</w:t>
      </w:r>
      <w:proofErr w:type="spellEnd"/>
      <w:r w:rsidRPr="006B630F">
        <w:rPr>
          <w:rFonts w:asciiTheme="majorBidi" w:hAnsiTheme="majorBidi" w:cstheme="majorBidi"/>
          <w:spacing w:val="-3"/>
          <w:szCs w:val="24"/>
          <w:lang w:val="en-US"/>
        </w:rPr>
        <w:t xml:space="preserve"> A., Li J., </w:t>
      </w:r>
      <w:proofErr w:type="spellStart"/>
      <w:r w:rsidRPr="006B630F">
        <w:rPr>
          <w:rFonts w:asciiTheme="majorBidi" w:hAnsiTheme="majorBidi" w:cstheme="majorBidi"/>
          <w:spacing w:val="-3"/>
          <w:szCs w:val="24"/>
          <w:lang w:val="en-US"/>
        </w:rPr>
        <w:t>Niyato</w:t>
      </w:r>
      <w:proofErr w:type="spellEnd"/>
      <w:r w:rsidRPr="006B630F">
        <w:rPr>
          <w:rFonts w:asciiTheme="majorBidi" w:hAnsiTheme="majorBidi" w:cstheme="majorBidi"/>
          <w:spacing w:val="-3"/>
          <w:szCs w:val="24"/>
          <w:lang w:val="en-US"/>
        </w:rPr>
        <w:t xml:space="preserve"> D., et al.</w:t>
      </w:r>
      <w:r w:rsidRPr="006B630F">
        <w:rPr>
          <w:rFonts w:asciiTheme="majorBidi" w:hAnsiTheme="majorBidi" w:cstheme="majorBidi"/>
          <w:szCs w:val="24"/>
          <w:lang w:val="en-US"/>
        </w:rPr>
        <w:t xml:space="preserve"> 6G Internet of Things: A Comprehensive Survey // IEEE Internet of Things Journal. 2021. Vol. 9. Iss. 1. PP. 359–383. DOI: 10.1109/JIOT.2021.3103320</w:t>
      </w:r>
    </w:p>
    <w:p w:rsidR="006B630F" w:rsidRPr="006B630F" w:rsidRDefault="006B630F" w:rsidP="006B630F">
      <w:pPr>
        <w:tabs>
          <w:tab w:val="left" w:pos="1120"/>
        </w:tabs>
        <w:ind w:firstLine="567"/>
        <w:jc w:val="both"/>
        <w:rPr>
          <w:rFonts w:asciiTheme="majorBidi" w:hAnsiTheme="majorBidi" w:cstheme="majorBidi"/>
          <w:szCs w:val="24"/>
          <w:lang w:val="en-US"/>
        </w:rPr>
      </w:pPr>
      <w:r w:rsidRPr="006B630F">
        <w:rPr>
          <w:rFonts w:asciiTheme="majorBidi" w:hAnsiTheme="majorBidi" w:cstheme="majorBidi"/>
          <w:szCs w:val="24"/>
          <w:lang w:val="en-US"/>
        </w:rPr>
        <w:t xml:space="preserve">6. Ding G., Wu Q., Zhang L., Lin Y., </w:t>
      </w:r>
      <w:proofErr w:type="spellStart"/>
      <w:r w:rsidRPr="006B630F">
        <w:rPr>
          <w:rFonts w:asciiTheme="majorBidi" w:hAnsiTheme="majorBidi" w:cstheme="majorBidi"/>
          <w:szCs w:val="24"/>
          <w:lang w:val="en-US"/>
        </w:rPr>
        <w:t>Tsiftsis</w:t>
      </w:r>
      <w:proofErr w:type="spellEnd"/>
      <w:r w:rsidRPr="006B630F">
        <w:rPr>
          <w:rFonts w:asciiTheme="majorBidi" w:hAnsiTheme="majorBidi" w:cstheme="majorBidi"/>
          <w:szCs w:val="24"/>
          <w:lang w:val="en-US"/>
        </w:rPr>
        <w:t xml:space="preserve"> T.A., Yao Y.D. An Amateur Drone Surveillance System Based on the Cognitive Internet of Things // IEEE Communications Magazine. 2018. Vol. 56. Iss. 1. PP. 29–35. DOI: 10.1109/MCOM.2017. 1700452. EDN: YBEOMH</w:t>
      </w:r>
    </w:p>
    <w:p w:rsidR="006B630F" w:rsidRPr="006B630F" w:rsidRDefault="006B630F" w:rsidP="006B630F">
      <w:pPr>
        <w:tabs>
          <w:tab w:val="left" w:pos="720"/>
        </w:tabs>
        <w:autoSpaceDE w:val="0"/>
        <w:autoSpaceDN w:val="0"/>
        <w:adjustRightInd w:val="0"/>
        <w:ind w:firstLine="567"/>
        <w:jc w:val="both"/>
        <w:rPr>
          <w:szCs w:val="18"/>
          <w:lang w:val="en-US"/>
        </w:rPr>
      </w:pPr>
    </w:p>
    <w:p w:rsidR="006B630F" w:rsidRPr="006B630F" w:rsidRDefault="006B630F" w:rsidP="006B630F">
      <w:pPr>
        <w:tabs>
          <w:tab w:val="left" w:pos="720"/>
        </w:tabs>
        <w:autoSpaceDE w:val="0"/>
        <w:autoSpaceDN w:val="0"/>
        <w:adjustRightInd w:val="0"/>
        <w:jc w:val="both"/>
        <w:rPr>
          <w:i/>
          <w:szCs w:val="18"/>
        </w:rPr>
      </w:pPr>
      <w:r w:rsidRPr="00491829">
        <w:rPr>
          <w:i/>
          <w:szCs w:val="18"/>
        </w:rPr>
        <w:t>Статья</w:t>
      </w:r>
      <w:r w:rsidRPr="006B630F">
        <w:rPr>
          <w:i/>
          <w:szCs w:val="18"/>
        </w:rPr>
        <w:t xml:space="preserve"> </w:t>
      </w:r>
      <w:r w:rsidRPr="00491829">
        <w:rPr>
          <w:i/>
          <w:szCs w:val="18"/>
        </w:rPr>
        <w:t>представлена</w:t>
      </w:r>
      <w:r w:rsidRPr="006B630F">
        <w:rPr>
          <w:i/>
          <w:szCs w:val="18"/>
        </w:rPr>
        <w:t xml:space="preserve"> </w:t>
      </w:r>
      <w:r w:rsidRPr="00491829">
        <w:rPr>
          <w:i/>
          <w:szCs w:val="18"/>
        </w:rPr>
        <w:t>научным</w:t>
      </w:r>
      <w:r w:rsidRPr="006B630F">
        <w:rPr>
          <w:i/>
          <w:szCs w:val="18"/>
        </w:rPr>
        <w:t xml:space="preserve"> </w:t>
      </w:r>
      <w:r w:rsidRPr="00491829">
        <w:rPr>
          <w:i/>
          <w:szCs w:val="18"/>
        </w:rPr>
        <w:t>руководителем</w:t>
      </w:r>
      <w:r w:rsidRPr="006B630F">
        <w:rPr>
          <w:i/>
          <w:szCs w:val="18"/>
        </w:rPr>
        <w:t xml:space="preserve">, </w:t>
      </w:r>
      <w:r>
        <w:rPr>
          <w:i/>
          <w:szCs w:val="18"/>
        </w:rPr>
        <w:t>профессором</w:t>
      </w:r>
      <w:r w:rsidRPr="006B630F">
        <w:rPr>
          <w:i/>
          <w:szCs w:val="18"/>
        </w:rPr>
        <w:t xml:space="preserve"> </w:t>
      </w:r>
      <w:r>
        <w:rPr>
          <w:i/>
          <w:szCs w:val="18"/>
        </w:rPr>
        <w:t>кафедры</w:t>
      </w:r>
      <w:r w:rsidRPr="006B630F">
        <w:rPr>
          <w:i/>
          <w:szCs w:val="18"/>
        </w:rPr>
        <w:t xml:space="preserve"> </w:t>
      </w:r>
      <w:r>
        <w:rPr>
          <w:i/>
          <w:szCs w:val="18"/>
        </w:rPr>
        <w:t>ПМ</w:t>
      </w:r>
      <w:r w:rsidRPr="006B630F">
        <w:rPr>
          <w:i/>
          <w:szCs w:val="18"/>
        </w:rPr>
        <w:t xml:space="preserve"> </w:t>
      </w:r>
      <w:r>
        <w:rPr>
          <w:i/>
          <w:szCs w:val="18"/>
        </w:rPr>
        <w:t>СПбГУТ</w:t>
      </w:r>
      <w:r w:rsidRPr="006B630F">
        <w:rPr>
          <w:i/>
          <w:szCs w:val="18"/>
        </w:rPr>
        <w:t>,</w:t>
      </w:r>
    </w:p>
    <w:p w:rsidR="006B630F" w:rsidRPr="00491829" w:rsidRDefault="006B630F" w:rsidP="006B630F">
      <w:pPr>
        <w:tabs>
          <w:tab w:val="left" w:pos="720"/>
        </w:tabs>
        <w:autoSpaceDE w:val="0"/>
        <w:autoSpaceDN w:val="0"/>
        <w:adjustRightInd w:val="0"/>
        <w:jc w:val="both"/>
        <w:rPr>
          <w:i/>
          <w:szCs w:val="18"/>
        </w:rPr>
      </w:pPr>
      <w:r w:rsidRPr="00491829">
        <w:rPr>
          <w:i/>
          <w:szCs w:val="18"/>
        </w:rPr>
        <w:t>доктором</w:t>
      </w:r>
      <w:r w:rsidRPr="006F79D6">
        <w:rPr>
          <w:i/>
          <w:szCs w:val="18"/>
        </w:rPr>
        <w:t xml:space="preserve"> </w:t>
      </w:r>
      <w:r w:rsidRPr="00491829">
        <w:rPr>
          <w:i/>
          <w:szCs w:val="18"/>
        </w:rPr>
        <w:t>технических</w:t>
      </w:r>
      <w:r w:rsidRPr="006F79D6">
        <w:rPr>
          <w:i/>
          <w:szCs w:val="18"/>
        </w:rPr>
        <w:t xml:space="preserve"> </w:t>
      </w:r>
      <w:r w:rsidRPr="00491829">
        <w:rPr>
          <w:i/>
          <w:szCs w:val="18"/>
        </w:rPr>
        <w:t>наук</w:t>
      </w:r>
      <w:r w:rsidRPr="006F79D6">
        <w:rPr>
          <w:i/>
          <w:szCs w:val="18"/>
        </w:rPr>
        <w:t xml:space="preserve">, </w:t>
      </w:r>
      <w:r w:rsidRPr="00491829">
        <w:rPr>
          <w:i/>
          <w:szCs w:val="18"/>
        </w:rPr>
        <w:t>профессором</w:t>
      </w:r>
      <w:r w:rsidRPr="006F79D6">
        <w:rPr>
          <w:i/>
          <w:szCs w:val="18"/>
        </w:rPr>
        <w:t xml:space="preserve"> </w:t>
      </w:r>
      <w:r w:rsidRPr="00491829">
        <w:rPr>
          <w:i/>
          <w:szCs w:val="18"/>
        </w:rPr>
        <w:t>И</w:t>
      </w:r>
      <w:r w:rsidRPr="006F79D6">
        <w:rPr>
          <w:i/>
          <w:szCs w:val="18"/>
        </w:rPr>
        <w:t xml:space="preserve">. </w:t>
      </w:r>
      <w:r>
        <w:rPr>
          <w:i/>
          <w:szCs w:val="18"/>
        </w:rPr>
        <w:t>О</w:t>
      </w:r>
      <w:r w:rsidRPr="006F79D6">
        <w:rPr>
          <w:i/>
          <w:szCs w:val="18"/>
        </w:rPr>
        <w:t xml:space="preserve">. </w:t>
      </w:r>
      <w:r>
        <w:rPr>
          <w:i/>
          <w:szCs w:val="18"/>
        </w:rPr>
        <w:t>Фамилия</w:t>
      </w:r>
      <w:r w:rsidRPr="00491829">
        <w:rPr>
          <w:i/>
          <w:szCs w:val="18"/>
        </w:rPr>
        <w:t>.</w:t>
      </w:r>
    </w:p>
    <w:p w:rsidR="008E699C" w:rsidRDefault="008E699C"/>
    <w:sectPr w:rsidR="008E699C" w:rsidSect="00861B65">
      <w:pgSz w:w="11906" w:h="16838" w:code="9"/>
      <w:pgMar w:top="1418" w:right="1418" w:bottom="1418" w:left="1418"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342C2"/>
    <w:multiLevelType w:val="hybridMultilevel"/>
    <w:tmpl w:val="91641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0F"/>
    <w:rsid w:val="00081EDC"/>
    <w:rsid w:val="00133DAA"/>
    <w:rsid w:val="00311A1D"/>
    <w:rsid w:val="006B630F"/>
    <w:rsid w:val="006F79D6"/>
    <w:rsid w:val="008E699C"/>
    <w:rsid w:val="00C1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3419"/>
  <w15:chartTrackingRefBased/>
  <w15:docId w15:val="{01448E7A-65DD-4E84-B83E-4873E45E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0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
    <w:name w:val="ANN"/>
    <w:basedOn w:val="a"/>
    <w:qFormat/>
    <w:rsid w:val="00133DAA"/>
    <w:pPr>
      <w:jc w:val="both"/>
    </w:pPr>
  </w:style>
  <w:style w:type="character" w:styleId="a3">
    <w:name w:val="Placeholder Text"/>
    <w:basedOn w:val="a0"/>
    <w:uiPriority w:val="99"/>
    <w:semiHidden/>
    <w:rsid w:val="006B630F"/>
    <w:rPr>
      <w:color w:val="808080"/>
    </w:rPr>
  </w:style>
  <w:style w:type="paragraph" w:styleId="a4">
    <w:name w:val="Body Text"/>
    <w:basedOn w:val="a"/>
    <w:link w:val="a5"/>
    <w:rsid w:val="006B630F"/>
    <w:pPr>
      <w:spacing w:line="360" w:lineRule="auto"/>
      <w:jc w:val="both"/>
    </w:pPr>
    <w:rPr>
      <w:sz w:val="28"/>
    </w:rPr>
  </w:style>
  <w:style w:type="character" w:customStyle="1" w:styleId="a5">
    <w:name w:val="Основной текст Знак"/>
    <w:basedOn w:val="a0"/>
    <w:link w:val="a4"/>
    <w:rsid w:val="006B630F"/>
    <w:rPr>
      <w:rFonts w:ascii="Times New Roman" w:eastAsia="Times New Roman" w:hAnsi="Times New Roman" w:cs="Times New Roman"/>
      <w:sz w:val="28"/>
      <w:szCs w:val="20"/>
      <w:lang w:eastAsia="ru-RU"/>
    </w:rPr>
  </w:style>
  <w:style w:type="paragraph" w:styleId="3">
    <w:name w:val="Body Text Indent 3"/>
    <w:basedOn w:val="a"/>
    <w:link w:val="30"/>
    <w:rsid w:val="006B630F"/>
    <w:pPr>
      <w:spacing w:after="120"/>
      <w:ind w:left="283"/>
    </w:pPr>
    <w:rPr>
      <w:sz w:val="16"/>
      <w:szCs w:val="16"/>
    </w:rPr>
  </w:style>
  <w:style w:type="character" w:customStyle="1" w:styleId="30">
    <w:name w:val="Основной текст с отступом 3 Знак"/>
    <w:basedOn w:val="a0"/>
    <w:link w:val="3"/>
    <w:rsid w:val="006B630F"/>
    <w:rPr>
      <w:rFonts w:ascii="Times New Roman" w:eastAsia="Times New Roman" w:hAnsi="Times New Roman" w:cs="Times New Roman"/>
      <w:sz w:val="16"/>
      <w:szCs w:val="16"/>
      <w:lang w:eastAsia="ru-RU"/>
    </w:rPr>
  </w:style>
  <w:style w:type="paragraph" w:styleId="a6">
    <w:name w:val="List Paragraph"/>
    <w:basedOn w:val="a"/>
    <w:link w:val="a7"/>
    <w:uiPriority w:val="34"/>
    <w:qFormat/>
    <w:rsid w:val="006B630F"/>
    <w:pPr>
      <w:spacing w:after="200" w:line="276" w:lineRule="auto"/>
      <w:ind w:left="720"/>
      <w:contextualSpacing/>
    </w:pPr>
    <w:rPr>
      <w:rFonts w:ascii="Calibri" w:hAnsi="Calibri"/>
      <w:sz w:val="22"/>
      <w:szCs w:val="22"/>
      <w:lang w:val="x-none" w:eastAsia="x-none"/>
    </w:rPr>
  </w:style>
  <w:style w:type="character" w:customStyle="1" w:styleId="a7">
    <w:name w:val="Абзац списка Знак"/>
    <w:link w:val="a6"/>
    <w:uiPriority w:val="34"/>
    <w:rsid w:val="006B630F"/>
    <w:rPr>
      <w:rFonts w:ascii="Calibri" w:eastAsia="Times New Roman" w:hAnsi="Calibri" w:cs="Times New Roman"/>
      <w:lang w:val="x-none" w:eastAsia="x-none"/>
    </w:rPr>
  </w:style>
  <w:style w:type="character" w:styleId="a8">
    <w:name w:val="Hyperlink"/>
    <w:basedOn w:val="a0"/>
    <w:uiPriority w:val="99"/>
    <w:unhideWhenUsed/>
    <w:rsid w:val="006F7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xxxxxxxx.xx@sut.ru"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098659788"/>
        <w:category>
          <w:name w:val="Общие"/>
          <w:gallery w:val="placeholder"/>
        </w:category>
        <w:types>
          <w:type w:val="bbPlcHdr"/>
        </w:types>
        <w:behaviors>
          <w:behavior w:val="content"/>
        </w:behaviors>
        <w:guid w:val="{5579ECAB-EF58-4045-8331-EC88557B5881}"/>
      </w:docPartPr>
      <w:docPartBody>
        <w:p w:rsidR="009E7070" w:rsidRDefault="00BB5129">
          <w:r w:rsidRPr="004D411D">
            <w:rPr>
              <w:rStyle w:val="a3"/>
            </w:rPr>
            <w:t>Место для уравнения.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9"/>
    <w:rsid w:val="002E5A47"/>
    <w:rsid w:val="005E4566"/>
    <w:rsid w:val="009E7070"/>
    <w:rsid w:val="00BB5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1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2025-04-10T13:02:00Z</dcterms:created>
  <dcterms:modified xsi:type="dcterms:W3CDTF">2025-04-10T13:44:00Z</dcterms:modified>
</cp:coreProperties>
</file>